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  <w:rtl w:val="0"/>
        </w:rPr>
        <w:t xml:space="preserve">Facebook</w:t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Text Examples for Facebook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SPARK Learning Lab from @indianasparklearninglab is coming to I-LEAD this Fall!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SPARK Learning Lab provides Hoosier early education and care programs the ability to: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Complete the Indiana Self-Assessment Tool (I-SAT), a program-level assessment to help program leaders identify areas of growth and receive the support they need.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Access the SPARK Knowledge Center which includes tools, templates, resources, and so much more.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Engage with the SPARK Learning Lab Support Team by chat, phone, or email.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 all from your I-LEAD account!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on the lookout for more information about My SPARK Learning Lab in the coming weeks!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Images to include in Facebook post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  <w:drawing>
          <wp:inline distB="114300" distT="114300" distL="114300" distR="114300">
            <wp:extent cx="3614738" cy="189426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1894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  <w:drawing>
          <wp:inline distB="114300" distT="114300" distL="114300" distR="114300">
            <wp:extent cx="3633788" cy="189850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1898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  <w:rtl w:val="0"/>
        </w:rPr>
        <w:t xml:space="preserve">Instagram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Text Examples for 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SPARK Learning Lab from @indiana_spark is coming to I-LEAD this Fall!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SPARK Learning Lab provides Hoosier early education and care programs the ability to: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Complete the Indiana Self-Assessment Tool (I-SAT), a program-level assessment to help program leaders identify areas of growth and receive the support they need.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Access the SPARK Knowledge Center which includes tools, templates, resources, and so much more.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Engage with the SPARK Learning Lab Support Team by chat, phone, or email.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 all from your I-LEAD account!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on the lookout for more information about My SPARK Learning Lab in the coming weeks!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#IndianaSPARK #SPARKOn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76" w:lineRule="auto"/>
        <w:rPr>
          <w:color w:val="2f36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Images to include in Instagram post</w:t>
      </w:r>
    </w:p>
    <w:p w:rsidR="00000000" w:rsidDel="00000000" w:rsidP="00000000" w:rsidRDefault="00000000" w:rsidRPr="00000000" w14:paraId="00000021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  <w:drawing>
          <wp:inline distB="114300" distT="114300" distL="114300" distR="114300">
            <wp:extent cx="1995488" cy="19954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95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  <w:drawing>
          <wp:inline distB="114300" distT="114300" distL="114300" distR="114300">
            <wp:extent cx="2014538" cy="20145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002e6c"/>
          <w:sz w:val="36"/>
          <w:szCs w:val="36"/>
          <w:rtl w:val="0"/>
        </w:rPr>
        <w:t xml:space="preserve">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Text Examples for Twitter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SPARK Learning Lab from @indiana_spark is coming to I-LEAD this Fall!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SLL provides early education and care programs the ability to complete the I-SAT, access the knowledge center, and engage with SPARK Support!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on the lookout for more information in the coming weeks!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Images to include in Twitter Post</w:t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3786188" cy="211152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2111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3814763" cy="212746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2127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wentieth 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271588" cy="1082202"/>
          <wp:effectExtent b="0" l="0" r="0" t="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108220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line="240" w:lineRule="auto"/>
      <w:jc w:val="center"/>
      <w:rPr/>
    </w:pPr>
    <w:r w:rsidDel="00000000" w:rsidR="00000000" w:rsidRPr="00000000">
      <w:rPr>
        <w:rFonts w:ascii="Twentieth Century" w:cs="Twentieth Century" w:eastAsia="Twentieth Century" w:hAnsi="Twentieth Century"/>
        <w:b w:val="1"/>
        <w:color w:val="002e6c"/>
        <w:sz w:val="48"/>
        <w:szCs w:val="48"/>
        <w:rtl w:val="0"/>
      </w:rPr>
      <w:t xml:space="preserve">My SPARK Learning Lab Social Media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