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color w:val="002e6c"/>
          <w:sz w:val="34"/>
          <w:szCs w:val="34"/>
        </w:rPr>
      </w:pPr>
      <w:bookmarkStart w:colFirst="0" w:colLast="0" w:name="_bsvhfjgez86o" w:id="0"/>
      <w:bookmarkEnd w:id="0"/>
      <w:r w:rsidDel="00000000" w:rsidR="00000000" w:rsidRPr="00000000">
        <w:rPr>
          <w:b w:val="1"/>
          <w:color w:val="002e6c"/>
          <w:sz w:val="34"/>
          <w:szCs w:val="34"/>
          <w:rtl w:val="0"/>
        </w:rPr>
        <w:t xml:space="preserve">My SPARK Learning Lab is coming November 2nd!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November , the Office of Early Childhood and Out of School Learning (OECOSL) and SPARK Learning Lab will be launching My SPARK Learning Lab, a new online portal that will provide early education and care programs the ability to complete the Indiana Self-Assessment Tool (I-SAT), access SPARK’s Knowledge Center, and engage with the SPARK Learning Lab Support Team. My SPARK Learning Lab will be available within I-LEAD, starting on November 2, 2020.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00a0df"/>
          <w:sz w:val="27"/>
          <w:szCs w:val="27"/>
        </w:rPr>
      </w:pPr>
      <w:r w:rsidDel="00000000" w:rsidR="00000000" w:rsidRPr="00000000">
        <w:rPr>
          <w:b w:val="1"/>
          <w:color w:val="00a0df"/>
          <w:sz w:val="27"/>
          <w:szCs w:val="27"/>
          <w:rtl w:val="0"/>
        </w:rPr>
        <w:t xml:space="preserve">How will this benefit you and your program?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More options to receive assistance from our support team-</w:t>
      </w:r>
      <w:r w:rsidDel="00000000" w:rsidR="00000000" w:rsidRPr="00000000">
        <w:rPr>
          <w:rtl w:val="0"/>
        </w:rPr>
        <w:t xml:space="preserve"> In addition to calling the SPARK Help Desk My Spark Learning Lab will allow users to submit a support ticket or chat live with one of our helpful representatives.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Easily search and find resources when you need them-</w:t>
      </w:r>
      <w:r w:rsidDel="00000000" w:rsidR="00000000" w:rsidRPr="00000000">
        <w:rPr>
          <w:rtl w:val="0"/>
        </w:rPr>
        <w:t xml:space="preserve"> </w:t>
        <w:br w:type="textWrapping"/>
        <w:t xml:space="preserve">Search for resources in our SPARK Knowledge or explore featured topics and trending articles.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Receive customized support by taking the I-SAT-</w:t>
        <w:br w:type="textWrapping"/>
      </w:r>
      <w:r w:rsidDel="00000000" w:rsidR="00000000" w:rsidRPr="00000000">
        <w:rPr>
          <w:rtl w:val="0"/>
        </w:rPr>
        <w:t xml:space="preserve">Select ‘Take the I-SAT’ from the Home page or My Profile page to get started with the Indiana Self-Assessment Tool (I-SAT), SPARK’S program-level assessment to help leaders identify areas of growth and receive the support they need.</w:t>
      </w:r>
    </w:p>
    <w:p w:rsidR="00000000" w:rsidDel="00000000" w:rsidP="00000000" w:rsidRDefault="00000000" w:rsidRPr="00000000" w14:paraId="00000008">
      <w:pPr>
        <w:rPr>
          <w:b w:val="1"/>
          <w:color w:val="00a0df"/>
          <w:sz w:val="27"/>
          <w:szCs w:val="27"/>
        </w:rPr>
      </w:pPr>
      <w:r w:rsidDel="00000000" w:rsidR="00000000" w:rsidRPr="00000000">
        <w:rPr>
          <w:b w:val="1"/>
          <w:color w:val="00a0df"/>
          <w:sz w:val="27"/>
          <w:szCs w:val="27"/>
          <w:rtl w:val="0"/>
        </w:rPr>
        <w:t xml:space="preserve">Can't wait to learn more?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 on the lookout for more information about My SPARK Learning Lab coming to your inbox and stay up to date with this and other SPARK news by subscribing to our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newsletter</w:t>
        </w:r>
      </w:hyperlink>
      <w:r w:rsidDel="00000000" w:rsidR="00000000" w:rsidRPr="00000000">
        <w:rPr>
          <w:rtl w:val="0"/>
        </w:rPr>
        <w:t xml:space="preserve"> and following us on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, and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indiana_spark" TargetMode="External"/><Relationship Id="rId10" Type="http://schemas.openxmlformats.org/officeDocument/2006/relationships/hyperlink" Target="https://twitter.com/indiana_spark" TargetMode="External"/><Relationship Id="rId13" Type="http://schemas.openxmlformats.org/officeDocument/2006/relationships/hyperlink" Target="https://www.instagram.com/indiana_spark/" TargetMode="External"/><Relationship Id="rId12" Type="http://schemas.openxmlformats.org/officeDocument/2006/relationships/hyperlink" Target="https://www.instagram.com/indiana_spar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indianasparklearninglab/" TargetMode="External"/><Relationship Id="rId5" Type="http://schemas.openxmlformats.org/officeDocument/2006/relationships/styles" Target="styles.xml"/><Relationship Id="rId6" Type="http://schemas.openxmlformats.org/officeDocument/2006/relationships/hyperlink" Target="http://indianaspark.com/about-spark/spark-connect/" TargetMode="External"/><Relationship Id="rId7" Type="http://schemas.openxmlformats.org/officeDocument/2006/relationships/hyperlink" Target="http://indianaspark.com/about-spark/spark-connect/" TargetMode="External"/><Relationship Id="rId8" Type="http://schemas.openxmlformats.org/officeDocument/2006/relationships/hyperlink" Target="https://www.facebook.com/indianasparklearning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